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C71F" w14:textId="77777777" w:rsidR="00B862BD" w:rsidRPr="006570A7" w:rsidRDefault="00B862BD" w:rsidP="00B862BD">
      <w:pPr>
        <w:spacing w:after="0" w:line="240" w:lineRule="auto"/>
        <w:jc w:val="center"/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i/>
          <w:iCs/>
          <w:sz w:val="24"/>
          <w:szCs w:val="24"/>
          <w:lang w:eastAsia="en-US"/>
        </w:rPr>
        <w:t>VZOR</w:t>
      </w:r>
    </w:p>
    <w:p w14:paraId="17EFC4C9" w14:textId="77777777" w:rsidR="00B862BD" w:rsidRPr="006570A7" w:rsidRDefault="00B862BD" w:rsidP="00B862B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645D024C" w14:textId="77777777" w:rsidR="00B862BD" w:rsidRPr="006570A7" w:rsidRDefault="00B862BD" w:rsidP="00B862BD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caps/>
          <w:sz w:val="24"/>
          <w:szCs w:val="24"/>
          <w:lang w:eastAsia="en-US"/>
        </w:rPr>
        <w:t>ZÁZNAM O poučení příslušné osoby</w:t>
      </w:r>
    </w:p>
    <w:p w14:paraId="5F2E0F0D" w14:textId="77777777" w:rsidR="00B862BD" w:rsidRPr="006570A7" w:rsidRDefault="00B862BD" w:rsidP="00B862BD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b/>
          <w:sz w:val="24"/>
          <w:szCs w:val="24"/>
          <w:lang w:eastAsia="en-US"/>
        </w:rPr>
        <w:t>podle § 9 odst. 2 písm. c) zákona č. 171/2023 Sb., o ochraně oznamovatelů</w:t>
      </w:r>
    </w:p>
    <w:p w14:paraId="05043FB7" w14:textId="77777777" w:rsidR="00B862BD" w:rsidRPr="006570A7" w:rsidRDefault="00B862BD" w:rsidP="00B862BD">
      <w:pPr>
        <w:spacing w:after="0" w:line="240" w:lineRule="auto"/>
        <w:jc w:val="center"/>
        <w:rPr>
          <w:rFonts w:ascii="Times New Roman" w:eastAsia="Calibri" w:hAnsi="Times New Roman"/>
          <w:b/>
          <w:caps/>
          <w:sz w:val="24"/>
          <w:szCs w:val="24"/>
          <w:lang w:eastAsia="en-US"/>
        </w:rPr>
      </w:pPr>
    </w:p>
    <w:p w14:paraId="0F0D08BB" w14:textId="77777777" w:rsidR="00B862BD" w:rsidRPr="006570A7" w:rsidRDefault="00B862BD" w:rsidP="00B862BD">
      <w:pPr>
        <w:spacing w:line="240" w:lineRule="auto"/>
        <w:contextualSpacing/>
        <w:jc w:val="center"/>
        <w:rPr>
          <w:rFonts w:ascii="Times New Roman" w:eastAsia="Calibri" w:hAnsi="Times New Roman"/>
          <w:b/>
          <w:i/>
          <w:sz w:val="24"/>
          <w:szCs w:val="24"/>
          <w:lang w:eastAsia="en-US"/>
        </w:rPr>
      </w:pPr>
    </w:p>
    <w:p w14:paraId="021498B9" w14:textId="77777777" w:rsidR="00B862BD" w:rsidRPr="006570A7" w:rsidRDefault="00B862BD" w:rsidP="00B862BD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3399D1" w14:textId="77777777" w:rsidR="00B862BD" w:rsidRPr="006570A7" w:rsidRDefault="00B862BD" w:rsidP="00B862BD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>Datum:</w:t>
      </w:r>
    </w:p>
    <w:p w14:paraId="35A0D200" w14:textId="77777777" w:rsidR="00B862BD" w:rsidRPr="006570A7" w:rsidRDefault="00B862BD" w:rsidP="00B862BD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 xml:space="preserve">Místo: </w:t>
      </w:r>
      <w:r w:rsidRPr="006570A7">
        <w:rPr>
          <w:rFonts w:ascii="Times New Roman" w:hAnsi="Times New Roman"/>
          <w:sz w:val="24"/>
          <w:szCs w:val="24"/>
          <w:lang w:eastAsia="en-US"/>
        </w:rPr>
        <w:tab/>
      </w:r>
      <w:r w:rsidRPr="006570A7">
        <w:rPr>
          <w:rFonts w:ascii="Times New Roman" w:hAnsi="Times New Roman"/>
          <w:sz w:val="24"/>
          <w:szCs w:val="24"/>
          <w:lang w:eastAsia="en-US"/>
        </w:rPr>
        <w:tab/>
        <w:t xml:space="preserve"> </w:t>
      </w:r>
    </w:p>
    <w:p w14:paraId="75A52A21" w14:textId="77777777" w:rsidR="00B862BD" w:rsidRPr="006570A7" w:rsidRDefault="00B862BD" w:rsidP="00B862BD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 xml:space="preserve">Č. j.: </w:t>
      </w:r>
    </w:p>
    <w:p w14:paraId="5C4E35EA" w14:textId="77777777" w:rsidR="00B862BD" w:rsidRPr="006570A7" w:rsidRDefault="00B862BD" w:rsidP="00B862BD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>Počet listů:</w:t>
      </w:r>
    </w:p>
    <w:p w14:paraId="3F772AA6" w14:textId="77777777" w:rsidR="00B862BD" w:rsidRPr="006570A7" w:rsidRDefault="00B862BD" w:rsidP="00B862BD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ab/>
        <w:t xml:space="preserve">Výtisk č. </w:t>
      </w:r>
    </w:p>
    <w:p w14:paraId="59ABF792" w14:textId="77777777" w:rsidR="00B862BD" w:rsidRPr="006570A7" w:rsidRDefault="00B862BD" w:rsidP="00B862BD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</w:p>
    <w:p w14:paraId="35459101" w14:textId="77777777" w:rsidR="00B862BD" w:rsidRPr="006570A7" w:rsidRDefault="00B862BD" w:rsidP="00B862BD">
      <w:pPr>
        <w:tabs>
          <w:tab w:val="left" w:pos="5812"/>
        </w:tabs>
        <w:spacing w:after="0" w:line="240" w:lineRule="auto"/>
        <w:ind w:left="4962"/>
        <w:rPr>
          <w:rFonts w:ascii="Times New Roman" w:hAnsi="Times New Roman"/>
          <w:sz w:val="24"/>
          <w:szCs w:val="24"/>
          <w:lang w:eastAsia="en-US"/>
        </w:rPr>
      </w:pPr>
    </w:p>
    <w:p w14:paraId="48D89B98" w14:textId="77777777" w:rsidR="00B862BD" w:rsidRPr="006570A7" w:rsidRDefault="00B862BD" w:rsidP="00B862BD">
      <w:pPr>
        <w:spacing w:line="240" w:lineRule="auto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38D5F3F4" w14:textId="77777777" w:rsidR="00B862BD" w:rsidRPr="006570A7" w:rsidRDefault="00B862BD" w:rsidP="00B862BD">
      <w:pPr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6570A7">
        <w:rPr>
          <w:rFonts w:ascii="Times New Roman" w:hAnsi="Times New Roman"/>
          <w:sz w:val="24"/>
          <w:szCs w:val="24"/>
        </w:rPr>
        <w:t xml:space="preserve">Příslušná osoba </w:t>
      </w:r>
      <w:r w:rsidRPr="006570A7">
        <w:rPr>
          <w:rFonts w:ascii="Times New Roman" w:hAnsi="Times New Roman"/>
          <w:sz w:val="24"/>
          <w:szCs w:val="24"/>
        </w:rPr>
        <w:sym w:font="Symbol" w:char="F05B"/>
      </w:r>
      <w:r w:rsidRPr="006570A7">
        <w:rPr>
          <w:rFonts w:ascii="Times New Roman" w:hAnsi="Times New Roman"/>
          <w:i/>
          <w:iCs/>
          <w:sz w:val="24"/>
          <w:szCs w:val="24"/>
        </w:rPr>
        <w:t>označení příslušné osoby</w:t>
      </w:r>
      <w:r w:rsidRPr="006570A7">
        <w:rPr>
          <w:rFonts w:ascii="Times New Roman" w:hAnsi="Times New Roman"/>
          <w:sz w:val="24"/>
          <w:szCs w:val="24"/>
        </w:rPr>
        <w:sym w:font="Symbol" w:char="F05D"/>
      </w:r>
      <w:r w:rsidRPr="006570A7">
        <w:rPr>
          <w:rFonts w:ascii="Times New Roman" w:hAnsi="Times New Roman"/>
          <w:sz w:val="24"/>
          <w:szCs w:val="24"/>
        </w:rPr>
        <w:t xml:space="preserve"> určená podle § 9 odst. 1 zákona č. 171/2023 Sb., o ochraně oznamovatelů, u povinného subjektu </w:t>
      </w:r>
      <w:r w:rsidRPr="006570A7">
        <w:rPr>
          <w:rFonts w:ascii="Times New Roman" w:hAnsi="Times New Roman"/>
          <w:sz w:val="24"/>
          <w:szCs w:val="24"/>
        </w:rPr>
        <w:sym w:font="Symbol" w:char="F05B"/>
      </w:r>
      <w:r w:rsidRPr="006570A7">
        <w:rPr>
          <w:rFonts w:ascii="Times New Roman" w:hAnsi="Times New Roman"/>
          <w:i/>
          <w:iCs/>
          <w:sz w:val="24"/>
          <w:szCs w:val="24"/>
        </w:rPr>
        <w:t>označení povinného subjektu</w:t>
      </w:r>
      <w:r w:rsidRPr="006570A7">
        <w:rPr>
          <w:rFonts w:ascii="Times New Roman" w:hAnsi="Times New Roman"/>
          <w:sz w:val="24"/>
          <w:szCs w:val="24"/>
        </w:rPr>
        <w:sym w:font="Symbol" w:char="F05D"/>
      </w:r>
      <w:r w:rsidRPr="006570A7">
        <w:rPr>
          <w:rFonts w:ascii="Times New Roman" w:hAnsi="Times New Roman"/>
          <w:sz w:val="24"/>
          <w:szCs w:val="24"/>
        </w:rPr>
        <w:t xml:space="preserve"> byla v souladu s § 9 odst. 2 písm. c) téhož zákona </w:t>
      </w:r>
      <w:r w:rsidRPr="006570A7">
        <w:rPr>
          <w:rFonts w:ascii="Times New Roman" w:hAnsi="Times New Roman"/>
          <w:b/>
          <w:bCs/>
          <w:sz w:val="24"/>
          <w:szCs w:val="24"/>
        </w:rPr>
        <w:t>poučena o právech a povinnostech</w:t>
      </w:r>
      <w:r w:rsidRPr="006570A7">
        <w:rPr>
          <w:rFonts w:ascii="Times New Roman" w:hAnsi="Times New Roman"/>
          <w:sz w:val="24"/>
          <w:szCs w:val="24"/>
        </w:rPr>
        <w:t xml:space="preserve">, které jí z tohoto zákona vyplývají. </w:t>
      </w:r>
    </w:p>
    <w:p w14:paraId="02FCBA66" w14:textId="77777777" w:rsidR="00B862BD" w:rsidRPr="006570A7" w:rsidRDefault="00B862BD" w:rsidP="00B86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4879DF7" w14:textId="77777777" w:rsidR="00B862BD" w:rsidRPr="006570A7" w:rsidRDefault="00B862BD" w:rsidP="00B86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A to zejména o tom, že příslušná osoba:  </w:t>
      </w:r>
    </w:p>
    <w:p w14:paraId="51C3EE70" w14:textId="77777777" w:rsidR="00B862BD" w:rsidRPr="006570A7" w:rsidRDefault="00B862BD" w:rsidP="00B862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49F2A22" w14:textId="77777777" w:rsidR="00B862BD" w:rsidRPr="006570A7" w:rsidRDefault="00B862BD" w:rsidP="00B86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Přijímá a posuzuje důvodnost oznámení podaného prostřednictvím vnitřního oznamovacího systému. </w:t>
      </w:r>
    </w:p>
    <w:p w14:paraId="49204653" w14:textId="77777777" w:rsidR="00B862BD" w:rsidRPr="006570A7" w:rsidRDefault="00B862BD" w:rsidP="00B86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>Navrhuje povinnému subjektu opatření k nápravě nebo předejití protiprávnímu stavu v návaznosti na podané důvodné oznámení, ledaže by tímto postupem mohlo dojít k prozrazení totožnosti oznamovatele nebo osoby podle § 4 odst. 2 písm. a) až h) zákona č. 171/ 2023 Sb., o ochraně oznamovatelů.</w:t>
      </w:r>
    </w:p>
    <w:p w14:paraId="7636AE2C" w14:textId="77777777" w:rsidR="00B862BD" w:rsidRPr="006570A7" w:rsidRDefault="00B862BD" w:rsidP="00B86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Plní pokyny povinného subjektu, ledaže ohrožují nebo </w:t>
      </w:r>
      <w:proofErr w:type="gramStart"/>
      <w:r w:rsidRPr="006570A7">
        <w:rPr>
          <w:rFonts w:ascii="Times New Roman" w:hAnsi="Times New Roman"/>
          <w:sz w:val="24"/>
          <w:szCs w:val="24"/>
          <w:lang w:eastAsia="en-US"/>
        </w:rPr>
        <w:t>maří</w:t>
      </w:r>
      <w:proofErr w:type="gramEnd"/>
      <w:r w:rsidRPr="006570A7">
        <w:rPr>
          <w:rFonts w:ascii="Times New Roman" w:hAnsi="Times New Roman"/>
          <w:sz w:val="24"/>
          <w:szCs w:val="24"/>
          <w:lang w:eastAsia="en-US"/>
        </w:rPr>
        <w:t xml:space="preserve"> výkon její činnosti podle tohoto zákona. </w:t>
      </w:r>
    </w:p>
    <w:p w14:paraId="2AC4CDE3" w14:textId="77777777" w:rsidR="00B862BD" w:rsidRPr="006570A7" w:rsidRDefault="00B862BD" w:rsidP="00B86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Postupuje při výkonu své činnosti podle tohoto zákona nestranně. </w:t>
      </w:r>
    </w:p>
    <w:p w14:paraId="5B1B59B3" w14:textId="77777777" w:rsidR="00B862BD" w:rsidRPr="006570A7" w:rsidRDefault="00B862BD" w:rsidP="00B86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 xml:space="preserve">Zachovává mlčenlivost o skutečnostech, o kterých se dozvěděla při výkonu své činnosti podle tohoto zákona, a to i po ukončení výkonu této činnosti, pokud zákon nestanoví jinak. </w:t>
      </w:r>
    </w:p>
    <w:p w14:paraId="434D18DF" w14:textId="77777777" w:rsidR="00B862BD" w:rsidRPr="006570A7" w:rsidRDefault="00B862BD" w:rsidP="00B86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>Nesmí být za řádný výkon své činnosti podle tohoto zákona postihována.</w:t>
      </w:r>
    </w:p>
    <w:p w14:paraId="7FBFEB9D" w14:textId="77777777" w:rsidR="00B862BD" w:rsidRPr="006570A7" w:rsidRDefault="00B862BD" w:rsidP="00B862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6570A7">
        <w:rPr>
          <w:rFonts w:ascii="Times New Roman" w:hAnsi="Times New Roman"/>
          <w:sz w:val="24"/>
          <w:szCs w:val="24"/>
          <w:lang w:eastAsia="en-US"/>
        </w:rPr>
        <w:t>Je povinna oznámit, že přestala splňovat podmínku bezúhonnosti podle § 10 odst. 2, zákona č. 171/ 2023 Sb., o ochraně oznamovatelů, povinnému subjektu, nebo osobě, která byla pověřena vedením vnitřního oznamovacího systému, do 10 dnů ode dne, kdy k této skutečnosti došlo.</w:t>
      </w:r>
    </w:p>
    <w:p w14:paraId="00BEE69E" w14:textId="77777777" w:rsidR="00B862BD" w:rsidRPr="006570A7" w:rsidRDefault="00B862BD" w:rsidP="00B862B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6A1E330" w14:textId="77777777" w:rsidR="00B862BD" w:rsidRPr="006570A7" w:rsidRDefault="00B862BD" w:rsidP="00B862B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Při příjmu a posuzování důvodnosti oznámení postupuje příslušná osoba v souladu se zákonem č. 171/2023 Sb., o ochraně oznamovatelů, následujícím způsobem:   </w:t>
      </w:r>
    </w:p>
    <w:p w14:paraId="7B956D38" w14:textId="77777777" w:rsidR="00B862BD" w:rsidRPr="006570A7" w:rsidRDefault="00B862BD" w:rsidP="00B862B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8BFF45" w14:textId="77777777" w:rsidR="00B862BD" w:rsidRPr="006570A7" w:rsidRDefault="00B862BD" w:rsidP="00B862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Prostřednictvím vnitřního oznamovacího systému lze oznámení podat ústně nebo písemně. Požádá-li o to oznamovatel, je příslušná osoba povinna oznámení přijmout osobně v přiměřené lhůtě, nejdéle však do 14 dnů ode dne, kdy o to oznamovatel požádal.</w:t>
      </w:r>
    </w:p>
    <w:p w14:paraId="4BCCD2B5" w14:textId="77777777" w:rsidR="00B862BD" w:rsidRPr="006570A7" w:rsidRDefault="00B862BD" w:rsidP="00B862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O přijetí oznámení podle odstavce 1 je příslušná osoba povinna do 7 dnů ode dne jeho přijetí písemně vyrozumět oznamovatele, ledaže</w:t>
      </w:r>
    </w:p>
    <w:p w14:paraId="0BBC3F07" w14:textId="77777777" w:rsidR="00B862BD" w:rsidRPr="006570A7" w:rsidRDefault="00B862BD" w:rsidP="00B862B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FCA97C7" w14:textId="77777777" w:rsidR="00B862BD" w:rsidRPr="006570A7" w:rsidRDefault="00B862BD" w:rsidP="00B862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oznamovatel výslovně požádal příslušnou osobu, aby ho o přijetí oznámení nevyrozumívala, nebo </w:t>
      </w:r>
    </w:p>
    <w:p w14:paraId="2A2D9BE4" w14:textId="77777777" w:rsidR="00B862BD" w:rsidRPr="006570A7" w:rsidRDefault="00B862BD" w:rsidP="00B862B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je zřejmé, že vyrozuměním o přijetí oznámení by došlo k prozrazení totožnosti oznamovatele jiné osobě. </w:t>
      </w:r>
    </w:p>
    <w:p w14:paraId="32C23134" w14:textId="77777777" w:rsidR="00B862BD" w:rsidRPr="006570A7" w:rsidRDefault="00B862BD" w:rsidP="00B862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Příslušná osoba je povinna posoudit důvodnost oznámení a písemně vyrozumět oznamovatele o výsledcích posouzení do 30 dnů ode dne přijetí oznámení. V případech skutkově nebo právně složitých lze tuto lhůtu prodloužit až o 30 dnů, nejvýše však dvakrát. O prodloužení lhůty a důvodech pro její prodloužení je příslušná osoba povinna oznamovatele písemně vyrozumět před jejím uplynutím. Písmeno b) se použije obdobně.</w:t>
      </w:r>
    </w:p>
    <w:p w14:paraId="5EE65448" w14:textId="77777777" w:rsidR="00B862BD" w:rsidRPr="006570A7" w:rsidRDefault="00B862BD" w:rsidP="00B862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Zjistí-li příslušná osoba při posuzování důvodnosti oznámení, že nejde o oznámení podle tohoto zákona, bez zbytečného odkladu o tom písemně vyrozumí oznamovatele.</w:t>
      </w:r>
    </w:p>
    <w:p w14:paraId="453C376E" w14:textId="77777777" w:rsidR="00B862BD" w:rsidRPr="006570A7" w:rsidRDefault="00B862BD" w:rsidP="00B862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>Je-li oznámení vyhodnoceno jako důvodné, příslušná osoba povinnému subjektu navrhne opatření k předejití nebo nápravě protiprávního stavu. Je-li oznámení podáno u příslušné osoby povinného subjektu, pro který oznamovatel nevykonává práci nebo jinou obdobnou činnost, navrhuje příslušná osoba nápravná opatření osobě, pro kterou oznamovatel vykonává práci nebo jinou obdobnou činnost, nevylučuje-li to povaha věci. Nepřijme-li povinný subjekt opatření navržené příslušnou osobou, přijme k předejití nebo nápravě protiprávního stavu jiné vhodné opatření; to neplatí, jde-li o opatření navržené jiné osobě než povinnému subjektu, který tuto příslušnou osobu určil. O přijatém opatření povinný subjekt neprodleně vyrozumí příslušnou osobu, která o něm bez zbytečného odkladu písemně vyrozumí oznamovatele. Písmeno b) se použije obdobně.</w:t>
      </w:r>
    </w:p>
    <w:p w14:paraId="322758AB" w14:textId="77777777" w:rsidR="00B862BD" w:rsidRPr="006570A7" w:rsidRDefault="00B862BD" w:rsidP="00B862B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Není-li oznámení vyhodnoceno jako důvodné, příslušná osoba bez zbytečného odkladu písemně vyrozumí oznamovatele o tom, že na základě skutečností uvedených v oznámení a z okolností, které jí jsou známy, neshledala podezření ze spáchání protiprávního jednání, nebo shledala, že oznámení se zakládá na nepravdivých informacích, a </w:t>
      </w:r>
      <w:proofErr w:type="gramStart"/>
      <w:r w:rsidRPr="006570A7">
        <w:rPr>
          <w:rFonts w:ascii="Times New Roman" w:eastAsia="Calibri" w:hAnsi="Times New Roman"/>
          <w:sz w:val="24"/>
          <w:szCs w:val="24"/>
          <w:lang w:eastAsia="en-US"/>
        </w:rPr>
        <w:t>poučí</w:t>
      </w:r>
      <w:proofErr w:type="gramEnd"/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oznamovatele o právu podat oznámení u orgánu veřejné moci. </w:t>
      </w:r>
    </w:p>
    <w:p w14:paraId="2A816C91" w14:textId="77777777" w:rsidR="00B862BD" w:rsidRPr="006570A7" w:rsidRDefault="00B862BD" w:rsidP="00B862B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2EC55A" w14:textId="77777777" w:rsidR="00B862BD" w:rsidRPr="006570A7" w:rsidRDefault="00B862BD" w:rsidP="00B862BD">
      <w:pPr>
        <w:autoSpaceDE w:val="0"/>
        <w:autoSpaceDN w:val="0"/>
        <w:adjustRightInd w:val="0"/>
        <w:spacing w:line="240" w:lineRule="auto"/>
        <w:ind w:left="4248" w:firstLine="70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55DCE6" w14:textId="77777777" w:rsidR="00B862BD" w:rsidRPr="006570A7" w:rsidRDefault="00B862BD" w:rsidP="00B862BD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40816CE" w14:textId="77777777" w:rsidR="00B862BD" w:rsidRPr="006570A7" w:rsidRDefault="00B862BD" w:rsidP="00B862BD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5FBFF7" w14:textId="77777777" w:rsidR="00B862BD" w:rsidRPr="006570A7" w:rsidRDefault="00B862BD" w:rsidP="00B862BD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příslušná osoba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B"/>
      </w:r>
      <w:r w:rsidRPr="006570A7">
        <w:rPr>
          <w:rFonts w:ascii="Times New Roman" w:eastAsia="Calibri" w:hAnsi="Times New Roman"/>
          <w:i/>
          <w:iCs/>
          <w:sz w:val="24"/>
          <w:szCs w:val="24"/>
          <w:lang w:eastAsia="en-US"/>
        </w:rPr>
        <w:t>povinný subjekt</w:t>
      </w:r>
      <w:r w:rsidRPr="006570A7">
        <w:rPr>
          <w:rFonts w:ascii="Times New Roman" w:eastAsia="Calibri" w:hAnsi="Times New Roman"/>
          <w:sz w:val="24"/>
          <w:szCs w:val="24"/>
          <w:lang w:eastAsia="en-US"/>
        </w:rPr>
        <w:sym w:font="Symbol" w:char="F05D"/>
      </w:r>
    </w:p>
    <w:p w14:paraId="55544C7B" w14:textId="77777777" w:rsidR="00B862BD" w:rsidRPr="006570A7" w:rsidRDefault="00B862BD" w:rsidP="00B862BD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E06FE27" w14:textId="77777777" w:rsidR="00B862BD" w:rsidRPr="006570A7" w:rsidRDefault="00B862BD" w:rsidP="00B862BD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D50CE20" w14:textId="77777777" w:rsidR="00B862BD" w:rsidRPr="006570A7" w:rsidRDefault="00B862BD" w:rsidP="00B862BD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0005EB0" w14:textId="77777777" w:rsidR="00B862BD" w:rsidRPr="006570A7" w:rsidRDefault="00B862BD" w:rsidP="00B862BD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593D8790" w14:textId="77777777" w:rsidR="00B862BD" w:rsidRPr="006570A7" w:rsidRDefault="00B862BD" w:rsidP="00B862BD">
      <w:pPr>
        <w:spacing w:after="0" w:line="240" w:lineRule="auto"/>
        <w:jc w:val="right"/>
        <w:rPr>
          <w:rFonts w:ascii="Arial" w:eastAsia="Calibri" w:hAnsi="Arial" w:cs="Arial"/>
          <w:i/>
          <w:lang w:eastAsia="en-US"/>
        </w:rPr>
      </w:pPr>
    </w:p>
    <w:p w14:paraId="28868272" w14:textId="77777777" w:rsidR="00B862BD" w:rsidRPr="006570A7" w:rsidRDefault="00B862BD" w:rsidP="00B862BD">
      <w:pPr>
        <w:spacing w:after="0" w:line="240" w:lineRule="auto"/>
        <w:jc w:val="right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4B470ECE" w14:textId="77777777" w:rsidR="00B862BD" w:rsidRPr="006570A7" w:rsidRDefault="00B862BD" w:rsidP="00B862BD">
      <w:pPr>
        <w:spacing w:after="0" w:line="240" w:lineRule="auto"/>
        <w:rPr>
          <w:rFonts w:ascii="Times New Roman" w:eastAsia="Calibri" w:hAnsi="Times New Roman"/>
          <w:i/>
          <w:sz w:val="24"/>
          <w:szCs w:val="24"/>
          <w:lang w:eastAsia="en-US"/>
        </w:rPr>
      </w:pPr>
    </w:p>
    <w:p w14:paraId="000FC1F1" w14:textId="77777777" w:rsidR="00B862BD" w:rsidRPr="006570A7" w:rsidRDefault="00B862BD" w:rsidP="00B862BD">
      <w:pPr>
        <w:spacing w:after="0" w:line="240" w:lineRule="auto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14:paraId="778FEA80" w14:textId="77777777" w:rsidR="00B862BD" w:rsidRPr="006570A7" w:rsidRDefault="00B862BD" w:rsidP="00B862BD">
      <w:pPr>
        <w:spacing w:after="120" w:line="259" w:lineRule="auto"/>
        <w:ind w:left="357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67243A4B" w14:textId="77777777" w:rsidR="00B862BD" w:rsidRPr="006570A7" w:rsidRDefault="00B862BD" w:rsidP="00B862BD">
      <w:pPr>
        <w:spacing w:after="120" w:line="259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</w:pPr>
    </w:p>
    <w:p w14:paraId="73DD3838" w14:textId="77777777" w:rsidR="00B862BD" w:rsidRPr="006570A7" w:rsidRDefault="00B862BD" w:rsidP="00B862BD">
      <w:pPr>
        <w:widowControl w:val="0"/>
        <w:autoSpaceDE w:val="0"/>
        <w:autoSpaceDN w:val="0"/>
        <w:adjustRightInd w:val="0"/>
        <w:spacing w:after="120" w:line="259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347659E" w14:textId="77777777" w:rsidR="000E30E2" w:rsidRDefault="000E30E2"/>
    <w:sectPr w:rsidR="000E30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42686" w14:textId="77777777" w:rsidR="008119C8" w:rsidRDefault="008119C8" w:rsidP="008119C8">
      <w:pPr>
        <w:spacing w:after="0" w:line="240" w:lineRule="auto"/>
      </w:pPr>
      <w:r>
        <w:separator/>
      </w:r>
    </w:p>
  </w:endnote>
  <w:endnote w:type="continuationSeparator" w:id="0">
    <w:p w14:paraId="78D547BE" w14:textId="77777777" w:rsidR="008119C8" w:rsidRDefault="008119C8" w:rsidP="00811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F010" w14:textId="77777777" w:rsidR="008119C8" w:rsidRDefault="008119C8" w:rsidP="008119C8">
    <w:pPr>
      <w:pStyle w:val="Zpat"/>
      <w:jc w:val="center"/>
    </w:pPr>
    <w:sdt>
      <w:sdtPr>
        <w:rPr>
          <w:rFonts w:ascii="Arial" w:hAnsi="Arial" w:cs="Arial"/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>
        <w:rPr>
          <w:rFonts w:ascii="Calibri" w:hAnsi="Calibri" w:cs="Times New Roman"/>
          <w:sz w:val="22"/>
          <w:szCs w:val="22"/>
        </w:rPr>
      </w:sdtEndPr>
      <w:sdtContent>
        <w:r w:rsidRPr="00EF59A0">
          <w:rPr>
            <w:rFonts w:ascii="Arial" w:hAnsi="Arial" w:cs="Arial"/>
            <w:sz w:val="20"/>
            <w:szCs w:val="20"/>
          </w:rPr>
          <w:t xml:space="preserve">Stránka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PAGE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19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  <w:r w:rsidRPr="00EF59A0">
          <w:rPr>
            <w:rFonts w:ascii="Arial" w:hAnsi="Arial" w:cs="Arial"/>
            <w:sz w:val="20"/>
            <w:szCs w:val="20"/>
          </w:rPr>
          <w:t xml:space="preserve"> z 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begin"/>
        </w:r>
        <w:r w:rsidRPr="00EF59A0">
          <w:rPr>
            <w:rFonts w:ascii="Arial" w:hAnsi="Arial" w:cs="Arial"/>
            <w:b/>
            <w:bCs/>
            <w:sz w:val="20"/>
            <w:szCs w:val="20"/>
          </w:rPr>
          <w:instrText>NUMPAGES</w:instrTex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/>
            <w:bCs/>
            <w:sz w:val="20"/>
            <w:szCs w:val="20"/>
          </w:rPr>
          <w:t>30</w:t>
        </w:r>
        <w:r w:rsidRPr="00EF59A0">
          <w:rPr>
            <w:rFonts w:ascii="Arial" w:hAnsi="Arial" w:cs="Arial"/>
            <w:b/>
            <w:bCs/>
            <w:sz w:val="20"/>
            <w:szCs w:val="20"/>
          </w:rPr>
          <w:fldChar w:fldCharType="end"/>
        </w:r>
      </w:sdtContent>
    </w:sdt>
  </w:p>
  <w:p w14:paraId="69CC8471" w14:textId="77777777" w:rsidR="008119C8" w:rsidRDefault="008119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03D35" w14:textId="77777777" w:rsidR="008119C8" w:rsidRDefault="008119C8" w:rsidP="008119C8">
      <w:pPr>
        <w:spacing w:after="0" w:line="240" w:lineRule="auto"/>
      </w:pPr>
      <w:r>
        <w:separator/>
      </w:r>
    </w:p>
  </w:footnote>
  <w:footnote w:type="continuationSeparator" w:id="0">
    <w:p w14:paraId="58A85D3B" w14:textId="77777777" w:rsidR="008119C8" w:rsidRDefault="008119C8" w:rsidP="00811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00D"/>
    <w:multiLevelType w:val="hybridMultilevel"/>
    <w:tmpl w:val="B5088D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6F34"/>
    <w:multiLevelType w:val="hybridMultilevel"/>
    <w:tmpl w:val="F2DA2CF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4F0B11"/>
    <w:multiLevelType w:val="hybridMultilevel"/>
    <w:tmpl w:val="8B90BC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702725">
    <w:abstractNumId w:val="0"/>
  </w:num>
  <w:num w:numId="2" w16cid:durableId="2089615488">
    <w:abstractNumId w:val="2"/>
  </w:num>
  <w:num w:numId="3" w16cid:durableId="1682314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BD"/>
    <w:rsid w:val="000E30E2"/>
    <w:rsid w:val="008119C8"/>
    <w:rsid w:val="00B0534F"/>
    <w:rsid w:val="00B862BD"/>
    <w:rsid w:val="00EA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6F5C1"/>
  <w15:chartTrackingRefBased/>
  <w15:docId w15:val="{B186FC3A-B1F9-4A8A-9F0B-C3638C86F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62BD"/>
    <w:pPr>
      <w:spacing w:after="200" w:line="276" w:lineRule="auto"/>
    </w:pPr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86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86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6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86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86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86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86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86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86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6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86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6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862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862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862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862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862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862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86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6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86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86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86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862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862B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862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86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862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862BD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1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9C8"/>
    <w:rPr>
      <w:rFonts w:ascii="Calibri" w:eastAsia="Times New Roman" w:hAnsi="Calibri" w:cs="Times New Roman"/>
      <w:kern w:val="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119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9C8"/>
    <w:rPr>
      <w:rFonts w:ascii="Calibri" w:eastAsia="Times New Roman" w:hAnsi="Calibri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Urbánková Kateřina Ing.</dc:creator>
  <cp:keywords/>
  <dc:description/>
  <cp:lastModifiedBy>Urbánková Kateřina Ing.</cp:lastModifiedBy>
  <cp:revision>3</cp:revision>
  <dcterms:created xsi:type="dcterms:W3CDTF">2025-04-01T07:42:00Z</dcterms:created>
  <dcterms:modified xsi:type="dcterms:W3CDTF">2025-04-01T07:48:00Z</dcterms:modified>
</cp:coreProperties>
</file>